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2"/>
          <w:szCs w:val="28"/>
          <w:lang w:val="en-US" w:eastAsia="zh-CN"/>
        </w:rPr>
      </w:pPr>
      <w:r>
        <w:rPr>
          <w:rFonts w:hint="default" w:eastAsiaTheme="minorEastAsia"/>
          <w:b/>
          <w:bCs/>
          <w:sz w:val="22"/>
          <w:szCs w:val="28"/>
          <w:lang w:val="en-US" w:eastAsia="zh-CN"/>
        </w:rPr>
        <w:t>mswinsck.ocx</w:t>
      </w:r>
      <w:r>
        <w:rPr>
          <w:rFonts w:hint="eastAsia"/>
          <w:b/>
          <w:bCs/>
          <w:sz w:val="22"/>
          <w:szCs w:val="28"/>
          <w:lang w:val="en-US" w:eastAsia="zh-CN"/>
        </w:rPr>
        <w:t xml:space="preserve"> /mscomm32.ocx文件丢失处理办法</w:t>
      </w:r>
    </w:p>
    <w:p>
      <w:pPr>
        <w:jc w:val="center"/>
        <w:rPr>
          <w:rFonts w:hint="default"/>
          <w:b/>
          <w:bCs/>
          <w:sz w:val="22"/>
          <w:szCs w:val="28"/>
          <w:lang w:val="en-US" w:eastAsia="zh-CN"/>
        </w:rPr>
      </w:pPr>
    </w:p>
    <w:p>
      <w:pPr>
        <w:rPr>
          <w:rFonts w:hint="eastAsia"/>
          <w:lang w:val="en-US" w:eastAsia="zh-CN"/>
        </w:rPr>
      </w:pPr>
      <w:r>
        <w:rPr>
          <w:rFonts w:hint="default"/>
          <w:lang w:val="en-US" w:eastAsia="zh-CN"/>
        </w:rPr>
        <w:t>出现OCX文件缺少问题的大部分原因是因该文件被木马病毒破坏导致系统程序找不到此文件，出现错误提示框，或程序无法运行</w:t>
      </w:r>
      <w:r>
        <w:rPr>
          <w:rFonts w:hint="eastAsia"/>
          <w:lang w:val="en-US" w:eastAsia="zh-CN"/>
        </w:rPr>
        <w:t>。</w:t>
      </w:r>
    </w:p>
    <w:p>
      <w:pPr>
        <w:rPr>
          <w:rFonts w:hint="eastAsia"/>
          <w:lang w:val="en-US" w:eastAsia="zh-CN"/>
        </w:rPr>
      </w:pPr>
    </w:p>
    <w:p>
      <w:pPr>
        <w:rPr>
          <w:rFonts w:hint="default"/>
          <w:b/>
          <w:bCs/>
          <w:lang w:val="en-US" w:eastAsia="zh-CN"/>
        </w:rPr>
      </w:pPr>
      <w:r>
        <w:rPr>
          <w:rFonts w:hint="eastAsia"/>
          <w:b/>
          <w:bCs/>
          <w:lang w:val="en-US" w:eastAsia="zh-CN"/>
        </w:rPr>
        <w:t>步骤一</w:t>
      </w:r>
    </w:p>
    <w:p>
      <w:pPr>
        <w:rPr>
          <w:rFonts w:hint="default"/>
          <w:lang w:val="en-US" w:eastAsia="zh-CN"/>
        </w:rPr>
      </w:pPr>
      <w:r>
        <w:rPr>
          <w:rFonts w:hint="eastAsia"/>
          <w:lang w:val="en-US" w:eastAsia="zh-CN"/>
        </w:rPr>
        <w:t>在</w:t>
      </w:r>
      <w:r>
        <w:rPr>
          <w:rFonts w:hint="default"/>
          <w:lang w:val="en-US" w:eastAsia="zh-CN"/>
        </w:rPr>
        <w:t>专业的OCX文件下载网站，下载该文件后，找到适合程序的文件版本，复制到相应目录。即可解决。</w:t>
      </w:r>
    </w:p>
    <w:p>
      <w:pPr>
        <w:rPr>
          <w:rFonts w:hint="default"/>
          <w:lang w:val="en-US" w:eastAsia="zh-CN"/>
        </w:rPr>
      </w:pPr>
      <w:r>
        <w:rPr>
          <w:rFonts w:hint="default"/>
          <w:lang w:val="en-US" w:eastAsia="zh-CN"/>
        </w:rPr>
        <w:t>4、Windows 7/8</w:t>
      </w:r>
      <w:r>
        <w:rPr>
          <w:rFonts w:hint="eastAsia"/>
          <w:lang w:val="en-US" w:eastAsia="zh-CN"/>
        </w:rPr>
        <w:t>/10</w:t>
      </w:r>
      <w:r>
        <w:rPr>
          <w:rFonts w:hint="default"/>
          <w:lang w:val="en-US" w:eastAsia="zh-CN"/>
        </w:rPr>
        <w:t>系统，</w:t>
      </w:r>
      <w:r>
        <w:rPr>
          <w:rFonts w:hint="eastAsia"/>
          <w:lang w:val="en-US" w:eastAsia="zh-CN"/>
        </w:rPr>
        <w:t>将两个文件</w:t>
      </w:r>
      <w:r>
        <w:rPr>
          <w:rFonts w:hint="default"/>
          <w:lang w:val="en-US" w:eastAsia="zh-CN"/>
        </w:rPr>
        <w:t xml:space="preserve">复制到C:\Windows\System32\ </w:t>
      </w:r>
      <w:r>
        <w:rPr>
          <w:rFonts w:hint="eastAsia"/>
          <w:lang w:val="en-US" w:eastAsia="zh-CN"/>
        </w:rPr>
        <w:t>和</w:t>
      </w:r>
      <w:r>
        <w:rPr>
          <w:rFonts w:hint="default"/>
          <w:lang w:val="en-US" w:eastAsia="zh-CN"/>
        </w:rPr>
        <w:t>C:\Windows\SysWOW64\目录下，SysWOW64对应64位操作系统。</w:t>
      </w:r>
    </w:p>
    <w:p>
      <w:pPr>
        <w:rPr>
          <w:rFonts w:hint="eastAsia"/>
          <w:lang w:val="en-US" w:eastAsia="zh-CN"/>
        </w:rPr>
      </w:pPr>
      <w:r>
        <w:rPr>
          <w:rFonts w:ascii="宋体" w:hAnsi="宋体" w:eastAsia="宋体" w:cs="宋体"/>
          <w:sz w:val="24"/>
          <w:szCs w:val="24"/>
        </w:rPr>
        <w:drawing>
          <wp:inline distT="0" distB="0" distL="114300" distR="114300">
            <wp:extent cx="4495800" cy="1695450"/>
            <wp:effectExtent l="0" t="0" r="0" b="1143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4"/>
                    <a:stretch>
                      <a:fillRect/>
                    </a:stretch>
                  </pic:blipFill>
                  <pic:spPr>
                    <a:xfrm>
                      <a:off x="0" y="0"/>
                      <a:ext cx="4495800" cy="1695450"/>
                    </a:xfrm>
                    <a:prstGeom prst="rect">
                      <a:avLst/>
                    </a:prstGeom>
                    <a:noFill/>
                    <a:ln w="9525">
                      <a:noFill/>
                    </a:ln>
                  </pic:spPr>
                </pic:pic>
              </a:graphicData>
            </a:graphic>
          </wp:inline>
        </w:drawing>
      </w:r>
    </w:p>
    <w:p>
      <w:pPr>
        <w:numPr>
          <w:ilvl w:val="0"/>
          <w:numId w:val="0"/>
        </w:numPr>
        <w:rPr>
          <w:rFonts w:hint="eastAsia"/>
          <w:lang w:val="en-US" w:eastAsia="zh-CN"/>
        </w:rPr>
      </w:pPr>
    </w:p>
    <w:p>
      <w:pPr>
        <w:numPr>
          <w:ilvl w:val="0"/>
          <w:numId w:val="0"/>
        </w:numPr>
        <w:rPr>
          <w:rFonts w:hint="eastAsia"/>
          <w:lang w:val="en-US" w:eastAsia="zh-CN"/>
        </w:rPr>
      </w:pPr>
      <w:r>
        <w:rPr>
          <w:rFonts w:hint="eastAsia"/>
          <w:lang w:val="en-US" w:eastAsia="zh-CN"/>
        </w:rPr>
        <w:t>步骤二：</w:t>
      </w:r>
    </w:p>
    <w:p>
      <w:pPr>
        <w:numPr>
          <w:ilvl w:val="0"/>
          <w:numId w:val="0"/>
        </w:numPr>
        <w:rPr>
          <w:rFonts w:hint="eastAsia"/>
          <w:lang w:val="en-US" w:eastAsia="zh-CN"/>
        </w:rPr>
      </w:pPr>
      <w:r>
        <w:rPr>
          <w:rFonts w:hint="eastAsia"/>
          <w:lang w:val="en-US" w:eastAsia="zh-CN"/>
        </w:rPr>
        <w:t>1、在C：\Windows\SysWOW64\目录下找到cmd.exe文件，对其单击鼠标右键，点击选择弹出菜单中的“以管理员身份运行”，打开cmd</w:t>
      </w:r>
    </w:p>
    <w:p>
      <w:pPr>
        <w:numPr>
          <w:ilvl w:val="0"/>
          <w:numId w:val="0"/>
        </w:numPr>
        <w:rPr>
          <w:rFonts w:hint="eastAsia"/>
          <w:lang w:val="en-US" w:eastAsia="zh-CN"/>
        </w:rPr>
      </w:pPr>
      <w:r>
        <w:rPr>
          <w:rFonts w:ascii="宋体" w:hAnsi="宋体" w:eastAsia="宋体" w:cs="宋体"/>
          <w:sz w:val="24"/>
          <w:szCs w:val="24"/>
        </w:rPr>
        <w:drawing>
          <wp:inline distT="0" distB="0" distL="114300" distR="114300">
            <wp:extent cx="2724150" cy="3114675"/>
            <wp:effectExtent l="0" t="0" r="3810" b="9525"/>
            <wp:docPr id="3"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6"/>
                    <pic:cNvPicPr>
                      <a:picLocks noChangeAspect="1"/>
                    </pic:cNvPicPr>
                  </pic:nvPicPr>
                  <pic:blipFill>
                    <a:blip r:embed="rId5"/>
                    <a:stretch>
                      <a:fillRect/>
                    </a:stretch>
                  </pic:blipFill>
                  <pic:spPr>
                    <a:xfrm>
                      <a:off x="0" y="0"/>
                      <a:ext cx="2724150" cy="3114675"/>
                    </a:xfrm>
                    <a:prstGeom prst="rect">
                      <a:avLst/>
                    </a:prstGeom>
                    <a:noFill/>
                    <a:ln w="9525">
                      <a:noFill/>
                    </a:ln>
                  </pic:spPr>
                </pic:pic>
              </a:graphicData>
            </a:graphic>
          </wp:inline>
        </w:drawing>
      </w:r>
    </w:p>
    <w:p>
      <w:pPr>
        <w:numPr>
          <w:ilvl w:val="0"/>
          <w:numId w:val="0"/>
        </w:numPr>
        <w:rPr>
          <w:rFonts w:hint="eastAsia"/>
          <w:lang w:val="en-US" w:eastAsia="zh-CN"/>
        </w:rPr>
      </w:pPr>
      <w:r>
        <w:rPr>
          <w:rFonts w:hint="eastAsia"/>
          <w:lang w:val="en-US" w:eastAsia="zh-CN"/>
        </w:rPr>
        <w:t>2、然后输入   regsvr32 C:\</w:t>
      </w:r>
      <w:bookmarkStart w:id="0" w:name="_GoBack"/>
      <w:bookmarkEnd w:id="0"/>
      <w:r>
        <w:rPr>
          <w:rFonts w:hint="eastAsia"/>
          <w:lang w:val="en-US" w:eastAsia="zh-CN"/>
        </w:rPr>
        <w:t>Windows\SysWOW64\mswinsck.ocx注册即可</w:t>
      </w:r>
    </w:p>
    <w:p>
      <w:pPr>
        <w:numPr>
          <w:ilvl w:val="0"/>
          <w:numId w:val="0"/>
        </w:numPr>
        <w:rPr>
          <w:rFonts w:hint="default"/>
          <w:lang w:val="en-US" w:eastAsia="zh-CN"/>
        </w:rPr>
      </w:pPr>
      <w:r>
        <w:rPr>
          <w:rFonts w:ascii="宋体" w:hAnsi="宋体" w:eastAsia="宋体" w:cs="宋体"/>
          <w:sz w:val="24"/>
          <w:szCs w:val="24"/>
        </w:rPr>
        <w:drawing>
          <wp:inline distT="0" distB="0" distL="114300" distR="114300">
            <wp:extent cx="3876675" cy="2238375"/>
            <wp:effectExtent l="0" t="0" r="9525" b="1905"/>
            <wp:docPr id="4"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6"/>
                    <pic:cNvPicPr>
                      <a:picLocks noChangeAspect="1"/>
                    </pic:cNvPicPr>
                  </pic:nvPicPr>
                  <pic:blipFill>
                    <a:blip r:embed="rId6"/>
                    <a:stretch>
                      <a:fillRect/>
                    </a:stretch>
                  </pic:blipFill>
                  <pic:spPr>
                    <a:xfrm>
                      <a:off x="0" y="0"/>
                      <a:ext cx="3876675" cy="2238375"/>
                    </a:xfrm>
                    <a:prstGeom prst="rect">
                      <a:avLst/>
                    </a:prstGeom>
                    <a:noFill/>
                    <a:ln w="9525">
                      <a:noFill/>
                    </a:ln>
                  </pic:spPr>
                </pic:pic>
              </a:graphicData>
            </a:graphic>
          </wp:inline>
        </w:drawing>
      </w:r>
    </w:p>
    <w:p>
      <w:pPr>
        <w:rPr>
          <w:rFonts w:hint="default"/>
          <w:b/>
          <w:bCs/>
          <w:lang w:val="en-US" w:eastAsia="zh-CN"/>
        </w:rPr>
      </w:pPr>
      <w:r>
        <w:rPr>
          <w:rFonts w:hint="eastAsia"/>
          <w:b/>
          <w:bCs/>
          <w:lang w:val="en-US" w:eastAsia="zh-CN"/>
        </w:rPr>
        <w:t>步骤三</w:t>
      </w:r>
    </w:p>
    <w:p>
      <w:pPr>
        <w:rPr>
          <w:rFonts w:hint="eastAsia"/>
          <w:lang w:val="en-US" w:eastAsia="zh-CN"/>
        </w:rPr>
      </w:pPr>
      <w:r>
        <w:rPr>
          <w:rFonts w:hint="eastAsia"/>
          <w:lang w:val="en-US" w:eastAsia="zh-CN"/>
        </w:rPr>
        <w:t>360安全卫士等会将控制软件误认为病毒</w:t>
      </w:r>
    </w:p>
    <w:p>
      <w:pPr>
        <w:numPr>
          <w:ilvl w:val="0"/>
          <w:numId w:val="1"/>
        </w:numPr>
        <w:rPr>
          <w:rFonts w:hint="eastAsia"/>
          <w:lang w:val="en-US" w:eastAsia="zh-CN"/>
        </w:rPr>
      </w:pPr>
      <w:r>
        <w:rPr>
          <w:rFonts w:hint="eastAsia"/>
          <w:lang w:val="en-US" w:eastAsia="zh-CN"/>
        </w:rPr>
        <w:t>关闭360安全卫士等杀毒软件</w:t>
      </w:r>
    </w:p>
    <w:p>
      <w:pPr>
        <w:numPr>
          <w:ilvl w:val="0"/>
          <w:numId w:val="1"/>
        </w:numPr>
        <w:rPr>
          <w:rFonts w:hint="eastAsia"/>
          <w:lang w:val="en-US" w:eastAsia="zh-CN"/>
        </w:rPr>
      </w:pPr>
      <w:r>
        <w:rPr>
          <w:rFonts w:hint="eastAsia"/>
          <w:lang w:val="en-US" w:eastAsia="zh-CN"/>
        </w:rPr>
        <w:t>再下载控制软件。</w:t>
      </w:r>
    </w:p>
    <w:p>
      <w:pPr>
        <w:rPr>
          <w:rFonts w:hint="eastAsia"/>
          <w:lang w:val="en-US" w:eastAsia="zh-CN"/>
        </w:rPr>
      </w:pPr>
    </w:p>
    <w:p>
      <w:pPr>
        <w:rPr>
          <w:rFonts w:hint="default"/>
          <w:b/>
          <w:bCs/>
          <w:lang w:val="en-US" w:eastAsia="zh-CN"/>
        </w:rPr>
      </w:pPr>
      <w:r>
        <w:rPr>
          <w:rFonts w:hint="eastAsia"/>
          <w:b/>
          <w:bCs/>
          <w:lang w:val="en-US" w:eastAsia="zh-CN"/>
        </w:rPr>
        <w:t>步骤四</w:t>
      </w:r>
    </w:p>
    <w:p>
      <w:pPr>
        <w:numPr>
          <w:ilvl w:val="0"/>
          <w:numId w:val="2"/>
        </w:numPr>
        <w:rPr>
          <w:rFonts w:hint="eastAsia"/>
          <w:lang w:val="en-US" w:eastAsia="zh-CN"/>
        </w:rPr>
      </w:pPr>
      <w:r>
        <w:rPr>
          <w:rFonts w:hint="eastAsia"/>
          <w:lang w:val="en-US" w:eastAsia="zh-CN"/>
        </w:rPr>
        <w:t>将控制软件解压后，光标放在软件图标上，点击右键→属性→兼容性，勾选当前系统→应用→确定</w:t>
      </w:r>
    </w:p>
    <w:p>
      <w:pPr>
        <w:numPr>
          <w:ilvl w:val="0"/>
          <w:numId w:val="0"/>
        </w:numPr>
        <w:rPr>
          <w:rFonts w:hint="eastAsia"/>
          <w:lang w:val="en-US" w:eastAsia="zh-CN"/>
        </w:rPr>
      </w:pPr>
      <w:r>
        <w:drawing>
          <wp:inline distT="0" distB="0" distL="114300" distR="114300">
            <wp:extent cx="5271770" cy="4218940"/>
            <wp:effectExtent l="0" t="0" r="508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271770" cy="4218940"/>
                    </a:xfrm>
                    <a:prstGeom prst="rect">
                      <a:avLst/>
                    </a:prstGeom>
                    <a:noFill/>
                    <a:ln>
                      <a:noFill/>
                    </a:ln>
                  </pic:spPr>
                </pic:pic>
              </a:graphicData>
            </a:graphic>
          </wp:inline>
        </w:drawing>
      </w:r>
    </w:p>
    <w:p>
      <w:pPr>
        <w:numPr>
          <w:ilvl w:val="0"/>
          <w:numId w:val="2"/>
        </w:numPr>
        <w:rPr>
          <w:rFonts w:hint="eastAsia"/>
          <w:lang w:val="en-US" w:eastAsia="zh-CN"/>
        </w:rPr>
      </w:pPr>
      <w:r>
        <w:rPr>
          <w:rFonts w:hint="eastAsia"/>
          <w:lang w:val="en-US" w:eastAsia="zh-CN"/>
        </w:rPr>
        <w:t>光标放在软件图标上，点击右键→以管理员身份运行</w:t>
      </w:r>
    </w:p>
    <w:p>
      <w:pPr>
        <w:numPr>
          <w:ilvl w:val="0"/>
          <w:numId w:val="0"/>
        </w:numPr>
        <w:rPr>
          <w:rFonts w:hint="eastAsia"/>
          <w:lang w:val="en-US" w:eastAsia="zh-CN"/>
        </w:rPr>
      </w:pPr>
    </w:p>
    <w:p>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01FED1"/>
    <w:multiLevelType w:val="singleLevel"/>
    <w:tmpl w:val="8901FED1"/>
    <w:lvl w:ilvl="0" w:tentative="0">
      <w:start w:val="1"/>
      <w:numFmt w:val="decimal"/>
      <w:suff w:val="nothing"/>
      <w:lvlText w:val="%1、"/>
      <w:lvlJc w:val="left"/>
    </w:lvl>
  </w:abstractNum>
  <w:abstractNum w:abstractNumId="1">
    <w:nsid w:val="C9B79C0E"/>
    <w:multiLevelType w:val="singleLevel"/>
    <w:tmpl w:val="C9B79C0E"/>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wNzVkOTE3YTA0ZDRmNzM4NzBiMTY2MmVkMWZmMGMifQ=="/>
  </w:docVars>
  <w:rsids>
    <w:rsidRoot w:val="46B00C9A"/>
    <w:rsid w:val="0FA3063F"/>
    <w:rsid w:val="16C33889"/>
    <w:rsid w:val="18EB6A50"/>
    <w:rsid w:val="1B2F2842"/>
    <w:rsid w:val="46B00C9A"/>
    <w:rsid w:val="6EB70EEE"/>
    <w:rsid w:val="702C34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4.pn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2020-08-19T07:59:00Z</dcterms:created>
  <dc:creator>星烁照明</dc:creator>
  <cp:lastModifiedBy>广西星烁照明工程公司</cp:lastModifiedBy>
  <dcterms:modified xsi:type="dcterms:W3CDTF">2023-08-02T08:36:49Z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A08AF7B3E24845CF81EF307EF896B376</vt:lpwstr>
  </property>
</Properties>
</file>